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BB" w:rsidRPr="00143076" w:rsidRDefault="005A20BB" w:rsidP="005A20B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bookmarkStart w:id="0" w:name="_GoBack"/>
      <w:r w:rsidRPr="00143076">
        <w:rPr>
          <w:rFonts w:ascii="Times New Roman" w:hAnsi="Times New Roman" w:cs="Times New Roman"/>
          <w:b/>
          <w:sz w:val="24"/>
          <w:szCs w:val="24"/>
          <w:lang w:val="kk-KZ"/>
        </w:rPr>
        <w:t>Студенттердің өзіндік жұмысы</w:t>
      </w:r>
    </w:p>
    <w:bookmarkEnd w:id="0"/>
    <w:p w:rsidR="005A20BB" w:rsidRPr="00143076" w:rsidRDefault="005A20BB" w:rsidP="005A20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3C09">
        <w:rPr>
          <w:rFonts w:ascii="Times New Roman" w:hAnsi="Times New Roman" w:cs="Times New Roman"/>
          <w:b/>
          <w:sz w:val="24"/>
          <w:szCs w:val="24"/>
          <w:lang w:val="kk-KZ"/>
        </w:rPr>
        <w:t>40 сағат</w:t>
      </w:r>
    </w:p>
    <w:p w:rsidR="005A20BB" w:rsidRPr="00143076" w:rsidRDefault="005A20BB" w:rsidP="005A20B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143076">
        <w:rPr>
          <w:lang w:val="kk-KZ"/>
        </w:rPr>
        <w:t xml:space="preserve">Ауру тарихын жазу – 1 </w:t>
      </w:r>
      <w:r w:rsidRPr="00DE3C09">
        <w:rPr>
          <w:lang w:val="kk-KZ"/>
        </w:rPr>
        <w:t>история</w:t>
      </w:r>
      <w:r w:rsidRPr="00143076">
        <w:rPr>
          <w:lang w:val="kk-KZ"/>
        </w:rPr>
        <w:t xml:space="preserve"> </w:t>
      </w:r>
    </w:p>
    <w:p w:rsidR="005A20BB" w:rsidRPr="00143076" w:rsidRDefault="005A20BB" w:rsidP="005A20B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DE3C09">
        <w:rPr>
          <w:lang w:val="kk-KZ"/>
        </w:rPr>
        <w:t>Т</w:t>
      </w:r>
      <w:r w:rsidRPr="00143076">
        <w:rPr>
          <w:lang w:val="kk-KZ"/>
        </w:rPr>
        <w:t>әжірибелік дағдылар тренингі</w:t>
      </w:r>
      <w:r w:rsidRPr="00DE3C09">
        <w:rPr>
          <w:lang w:val="kk-KZ"/>
        </w:rPr>
        <w:t xml:space="preserve"> </w:t>
      </w:r>
      <w:r w:rsidRPr="00143076">
        <w:rPr>
          <w:lang w:val="kk-KZ"/>
        </w:rPr>
        <w:t xml:space="preserve"> (</w:t>
      </w:r>
      <w:r w:rsidRPr="00DE3C09">
        <w:rPr>
          <w:lang w:val="kk-KZ"/>
        </w:rPr>
        <w:t>волонтерларда</w:t>
      </w:r>
      <w:r w:rsidRPr="00143076">
        <w:rPr>
          <w:lang w:val="kk-KZ"/>
        </w:rPr>
        <w:t>)</w:t>
      </w:r>
    </w:p>
    <w:p w:rsidR="005A20BB" w:rsidRPr="005A20BB" w:rsidRDefault="005A20BB" w:rsidP="005A20BB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143076">
        <w:rPr>
          <w:lang w:val="kk-KZ"/>
        </w:rPr>
        <w:t xml:space="preserve">Шығармашылық тапсырманы орындау </w:t>
      </w:r>
      <w:r w:rsidRPr="00DE3C09">
        <w:rPr>
          <w:lang w:val="kk-KZ"/>
        </w:rPr>
        <w:t xml:space="preserve"> </w:t>
      </w:r>
      <w:r w:rsidRPr="00143076">
        <w:rPr>
          <w:lang w:val="kk-KZ"/>
        </w:rPr>
        <w:t xml:space="preserve">– 3 </w:t>
      </w:r>
      <w:r w:rsidRPr="00DE3C09">
        <w:rPr>
          <w:lang w:val="kk-KZ"/>
        </w:rPr>
        <w:t>тапсырма немесе топқа тапсырма</w:t>
      </w:r>
    </w:p>
    <w:p w:rsidR="005A20BB" w:rsidRPr="005A20BB" w:rsidRDefault="005A20BB" w:rsidP="005A20BB">
      <w:pPr>
        <w:spacing w:after="0"/>
        <w:jc w:val="center"/>
        <w:rPr>
          <w:rStyle w:val="FontStyle53"/>
          <w:sz w:val="24"/>
          <w:szCs w:val="24"/>
          <w:lang w:val="kk-KZ"/>
        </w:rPr>
      </w:pPr>
    </w:p>
    <w:p w:rsidR="005A20BB" w:rsidRPr="00DE3C09" w:rsidRDefault="005A20BB" w:rsidP="005A20BB">
      <w:pPr>
        <w:spacing w:after="0"/>
        <w:jc w:val="center"/>
        <w:rPr>
          <w:rStyle w:val="FontStyle53"/>
          <w:sz w:val="24"/>
          <w:szCs w:val="24"/>
          <w:lang w:val="kk-KZ"/>
        </w:rPr>
      </w:pPr>
      <w:r w:rsidRPr="00DE3C09">
        <w:rPr>
          <w:rStyle w:val="FontStyle53"/>
          <w:sz w:val="24"/>
          <w:szCs w:val="24"/>
          <w:lang w:val="kk-KZ"/>
        </w:rPr>
        <w:t>СӨЖ-шығармашылық тапсырманың баллдық – рейтингтік бағасы (максималды 90 балл) + ағылшын тілі мен тайм-менеджмент үшін бонустар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5A20BB" w:rsidRPr="00DE3C09" w:rsidTr="00CF66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A20BB" w:rsidRPr="00AB4D0E" w:rsidTr="00CF66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Ойлау мәселесіне шоғырланған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Ұйымдастырылған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шоғырланған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жағдайды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түсінумен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мәселеге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бөледі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Ұйымдастырылған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шоғырланған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мәселеге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бөледі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жағдайды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664155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Шоғырланбаған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A20BB" w:rsidRPr="00664155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мәселеге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жатпайтын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мәселелерге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664155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Дәл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бастысы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келмейтін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елемейді</w:t>
            </w:r>
            <w:r w:rsidRPr="0066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Презентацияның ақпараттылығы, тиімділігі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Тақырып бойынша барлық қажетті ақпарат еркін, дәйекті, логикалық мәнерде толық жеткізілді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Барабар таңдалған өнімнің нысаны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Барлық қажетті ақпарат логикалық мәнерде, бірақ аздаған дәлсіздіктермен жеткізілді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Тақырып бойынша барлық қажетті ақпарат бейхабар, айқын қателері жоқ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Тақырып бойынша маңызды ақпарат көрсетілмеген, өрескел қателер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дұрыс анықталған фактілер негізінде таңдалған. 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Дәлелдемелердің деңгейі немесе сапасы бойынша түсіну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Кейбір қорытындылар мен қорытындылар жорамалдар немесе әдепсіз фактілер негізінде тұжырымдалған.  Дәлелдемелердің деңгейі мен сапасын толық түсіну жоқ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Проблеманы жеткіліксіз түсіну, кейбір қорытындылар мен қорытындылар толық емес және дәлелденбеген деректерге негізделген-күмәнді ресурстар пайдаланылды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Қорытындылар мен нәтижелер негізделмеген немесе дұрыс емес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Логикалық және бірізділік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Мазмұндау қисынды және дәйекті, ішкі бірлігі бар, өнімдегі жағдай екіншісінен туындайды және өзара қисынды өзара байланысты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Ішкі бірлігі бар, өнімнің жағдайы екіншісінен шығады , бірақ дәлсіздіктер бар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Мазмұнда дәйектілік пен қисындылық жоқ, бірақ негізгі идеяны қадағалауға болады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 идеяны түсіну қиын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Әдебиетті талдау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Әдеби деректер қисынды өзара байланыста көрсетілген, негізгі және қосымша ақпараттық ресурстарды терең пысықтауды көрсетеді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Әдеби деректер негізгі әдебиеттің өңделуін көрсетеді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Әдеби деректер әрқашан жерге қарай емес, мазмұнның қисындылығы мен дәлелдемелерін қолдамайды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Деректерді баяндаудағы сәйкессіздік және хаотичность, қарама-қайшылық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 оқулық бойынша білім жоқ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Практикалық маңыздылығы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Жоғары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Бағалы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Толық емес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Қолайсыз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Пациенттің мүдделеріне бағдарлануы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Жоғары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Толық емес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Қолайсыз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Жоғары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Қолданылды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Толық емес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Қолайсыз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Презентацияның көрнекілігі, баяндама сапасы (баяндамашының бағасы)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Дұрыс, PowerPoint немесе басқа да е-гаджеттердің барлық мүмкіндіктері, материалды еркін меңгеру, баяндаудың сенімді тәсілі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Көрнекі материалдар шамадан тыс жүктелген немесе жеткіліксіз пайдаланылады, материалды толық игермеген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Көрнекі материалдар ақпаратты емес, сенімді баяндайды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Материалға ие емес, оны жеткізе алмайды</w:t>
            </w:r>
          </w:p>
        </w:tc>
      </w:tr>
      <w:tr w:rsidR="005A20BB" w:rsidRPr="00DE3C09" w:rsidTr="00CF6669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Бону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Ағылшын тілі / орыс / қазақ тілі*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Өнім толығымен ағылшын/орыс/қазақ тілінде тапсырылды. меңгерушісі) 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Сапаға байланысты + 10-20 балл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Өнім ағылшын тілінде дайындалған, орыс / қаз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 Сапасына байланысты 5-10 балл ( немесе керісінше)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Өнімді дайындау кезінде ағылшын тіліндегі көздер қолданылады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 Сапасына байланысты 2-5 балл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A20BB" w:rsidRPr="00DE3C09" w:rsidTr="00CF6669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Бону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Өнім мерзімінен бұрын тапсырылды 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ұпай жинайды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Өнім уақытында тапсырылды-</w:t>
            </w: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ұпайлар толтырылмайды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Сапаға әсер етпейтін тапсыруды кейінге қалдыру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Минус 2 балл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Кешігіп тапсырылды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Минус 10 балл</w:t>
            </w:r>
          </w:p>
        </w:tc>
      </w:tr>
      <w:tr w:rsidR="005A20BB" w:rsidRPr="00DE3C09" w:rsidTr="00CF6669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Бону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Рейтинг***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Қосымша балдар (10 баллға дейін)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Көрнекті жұмыс, мысалы: 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Топтағы үздік жұмыс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Шығармашылық тәсіл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Тапсырманы орындаудың инновациялық тәсіліПо предложению группы</w:t>
            </w:r>
          </w:p>
        </w:tc>
      </w:tr>
      <w:tr w:rsidR="005A20BB" w:rsidRPr="00DE3C09" w:rsidTr="00CF666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- қазақ / орыс топтары үшін-ағылшын тілі; ағылшын тілінде оқитын топтар үшін-орыс немесе қазақ тілдерінде тапсырманы орындау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Мерзімі-оқытушымен анықталады, әдетте – аралық бақылау күні</w:t>
            </w:r>
          </w:p>
          <w:p w:rsidR="005A20BB" w:rsidRPr="00DE3C09" w:rsidRDefault="005A20BB" w:rsidP="00CF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осылайша, 90 – дан жоғары алу үшін ең жоғары ұпай алуға болады-күтілгеннен жоғары нәтижені көрсету керек</w:t>
            </w:r>
          </w:p>
        </w:tc>
      </w:tr>
    </w:tbl>
    <w:p w:rsidR="005A20BB" w:rsidRPr="00DE3C09" w:rsidRDefault="005A20BB" w:rsidP="005A20BB">
      <w:pPr>
        <w:tabs>
          <w:tab w:val="right" w:pos="14570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5A20BB" w:rsidRPr="00DE3C09" w:rsidSect="001658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20BB" w:rsidRPr="00DE3C09" w:rsidRDefault="005A20BB" w:rsidP="005A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3C0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DE3C09">
        <w:rPr>
          <w:rFonts w:ascii="Times New Roman" w:hAnsi="Times New Roman" w:cs="Times New Roman"/>
          <w:b/>
          <w:sz w:val="24"/>
          <w:szCs w:val="24"/>
        </w:rPr>
        <w:t>әннің оқу-әдістемелік қамтамасыз етілу</w:t>
      </w:r>
      <w:r w:rsidRPr="00DE3C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картасы</w:t>
      </w:r>
    </w:p>
    <w:p w:rsidR="005A20BB" w:rsidRPr="00DE3C09" w:rsidRDefault="005A20BB" w:rsidP="005A20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E3C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Науқас және врач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5A20BB" w:rsidRPr="005A20BB" w:rsidTr="00CF6669">
        <w:trPr>
          <w:trHeight w:val="1390"/>
        </w:trPr>
        <w:tc>
          <w:tcPr>
            <w:tcW w:w="721" w:type="dxa"/>
            <w:vMerge w:val="restart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</w:rPr>
              <w:t>Пәнді оқитын студенттер саны (болжамды жиынтық)</w:t>
            </w:r>
          </w:p>
        </w:tc>
        <w:tc>
          <w:tcPr>
            <w:tcW w:w="2552" w:type="dxa"/>
            <w:gridSpan w:val="3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Аль-Фараби атындағы ҚазҰУ кітапханасындағы саны</w:t>
            </w:r>
          </w:p>
        </w:tc>
      </w:tr>
      <w:tr w:rsidR="005A20BB" w:rsidRPr="00DE3C09" w:rsidTr="00CF6669">
        <w:tc>
          <w:tcPr>
            <w:tcW w:w="721" w:type="dxa"/>
            <w:vMerge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</w:t>
            </w:r>
          </w:p>
        </w:tc>
      </w:tr>
      <w:tr w:rsidR="005A20BB" w:rsidRPr="00143076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Электрондық нұсқадағы оқу әдебиеті (атауы, шыққан жылы, авторлары)</w:t>
            </w:r>
          </w:p>
        </w:tc>
        <w:tc>
          <w:tcPr>
            <w:tcW w:w="1559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0BB" w:rsidRPr="00143076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ind w:firstLine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аурулар пропедевтикасы: оқулық  — М.: ГЭОТАР-Медиа,2015. — 672 б.: ил.</w:t>
            </w: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E3C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Н.А. Мухин, В.С. Моисеев; қазақ тіліндегі редакциясын басқарған Б.Б. Абдахина; жауапты редакторы В.А. Ткачев.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э</w:t>
            </w: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0BB" w:rsidRPr="00DE3C09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</w:rPr>
              <w:t>Асимов М.А., Нурмагамбетова С.А., Игнатьев Ю.В. Коммуникативтік дағдылар. Оқулық. 2017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0BB" w:rsidRPr="00143076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ind w:firstLine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Macleods_Clinical_Examination_13th_ed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Default="005A20BB" w:rsidP="00CF6669">
            <w:r w:rsidRPr="00696BD5">
              <w:t>1э</w:t>
            </w:r>
          </w:p>
        </w:tc>
      </w:tr>
      <w:tr w:rsidR="005A20BB" w:rsidRPr="00143076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ind w:firstLine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Bates_Guide_to_Physical_Exaxmination_and_History_Taking_12th_Edition_2016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Default="005A20BB" w:rsidP="00CF6669">
            <w:r w:rsidRPr="00696BD5">
              <w:t>1э</w:t>
            </w:r>
          </w:p>
        </w:tc>
      </w:tr>
      <w:tr w:rsidR="005A20BB" w:rsidRPr="00143076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63" w:type="dxa"/>
          </w:tcPr>
          <w:p w:rsidR="005A20BB" w:rsidRPr="00702D6F" w:rsidRDefault="005A20BB" w:rsidP="00CF6669">
            <w:pPr>
              <w:spacing w:after="0"/>
              <w:ind w:firstLine="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Skills for Communicating with Patients, Second Edition by </w:t>
            </w:r>
            <w:hyperlink r:id="rId5" w:history="1">
              <w:r w:rsidRPr="00DE3C09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Jonathan Silverman</w:t>
              </w:r>
            </w:hyperlink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6" w:history="1">
              <w:r w:rsidRPr="00DE3C09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Suzanne Kurtz</w:t>
              </w:r>
            </w:hyperlink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 </w:t>
            </w:r>
            <w:hyperlink r:id="rId7" w:history="1">
              <w:r w:rsidRPr="00DE3C09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Juliet Draper</w:t>
              </w:r>
            </w:hyperlink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02D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Default="005A20BB" w:rsidP="00CF6669">
            <w:r w:rsidRPr="00696BD5">
              <w:t>1э</w:t>
            </w:r>
          </w:p>
        </w:tc>
      </w:tr>
      <w:tr w:rsidR="005A20BB" w:rsidRPr="00143076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ind w:firstLine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Mechanisms_of_Clinical_Signs_Mark_Dennis__2ed 2016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Default="005A20BB" w:rsidP="00CF6669">
            <w:r w:rsidRPr="00696BD5">
              <w:t>1э</w:t>
            </w:r>
          </w:p>
        </w:tc>
      </w:tr>
      <w:tr w:rsidR="005A20BB" w:rsidRPr="00DE3C09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ind w:firstLine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eastAsia="Calibri" w:hAnsi="Times New Roman" w:cs="Times New Roman"/>
                <w:sz w:val="24"/>
                <w:szCs w:val="24"/>
              </w:rPr>
              <w:t>С.Манджони. ''Секреты клинической диагностики'' (2004)</w:t>
            </w:r>
          </w:p>
        </w:tc>
        <w:tc>
          <w:tcPr>
            <w:tcW w:w="1559" w:type="dxa"/>
          </w:tcPr>
          <w:p w:rsidR="005A20BB" w:rsidRDefault="005A20BB" w:rsidP="00CF6669">
            <w:r w:rsidRPr="00AF5533">
              <w:t>80</w:t>
            </w: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1э</w:t>
            </w:r>
          </w:p>
        </w:tc>
        <w:tc>
          <w:tcPr>
            <w:tcW w:w="851" w:type="dxa"/>
          </w:tcPr>
          <w:p w:rsidR="005A20BB" w:rsidRDefault="005A20BB" w:rsidP="00CF6669"/>
        </w:tc>
      </w:tr>
      <w:tr w:rsidR="005A20BB" w:rsidRPr="00DE3C09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ind w:firstLine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0BB" w:rsidRPr="00DE3C09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5A20BB" w:rsidRPr="00DE3C09" w:rsidRDefault="005A20BB" w:rsidP="00CF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0BB" w:rsidRPr="00DE3C09" w:rsidTr="00CF6669">
        <w:tc>
          <w:tcPr>
            <w:tcW w:w="72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5A20BB" w:rsidRPr="00DE3C09" w:rsidRDefault="005A20BB" w:rsidP="00CF666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C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Medscape.com </w:t>
            </w:r>
          </w:p>
          <w:p w:rsidR="005A20BB" w:rsidRPr="00DE3C09" w:rsidRDefault="005A20BB" w:rsidP="00CF6669">
            <w:pPr>
              <w:pStyle w:val="a3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/>
              <w:jc w:val="both"/>
              <w:rPr>
                <w:color w:val="000000"/>
                <w:lang w:val="en-US"/>
              </w:rPr>
            </w:pPr>
            <w:r w:rsidRPr="00DE3C09">
              <w:rPr>
                <w:color w:val="000000"/>
                <w:lang w:val="en-US"/>
              </w:rPr>
              <w:t>Oxfordmedicine.com</w:t>
            </w:r>
          </w:p>
          <w:p w:rsidR="005A20BB" w:rsidRPr="00DE3C09" w:rsidRDefault="005A20BB" w:rsidP="00CF6669">
            <w:pPr>
              <w:pStyle w:val="a3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/>
              <w:jc w:val="both"/>
              <w:rPr>
                <w:color w:val="000000"/>
                <w:lang w:val="en-US"/>
              </w:rPr>
            </w:pPr>
            <w:hyperlink r:id="rId8" w:history="1">
              <w:r w:rsidRPr="00DE3C09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:rsidR="005A20BB" w:rsidRPr="00DE3C09" w:rsidRDefault="005A20BB" w:rsidP="00CF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3C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5A20BB" w:rsidRPr="00DE3C09" w:rsidRDefault="005A20BB" w:rsidP="00CF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20BB" w:rsidRPr="00DE3C09" w:rsidRDefault="005A20BB" w:rsidP="005A20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20BB" w:rsidRPr="00DE3C09" w:rsidRDefault="005A20BB" w:rsidP="005A20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20BB" w:rsidRPr="00DE3C09" w:rsidRDefault="005A20BB" w:rsidP="005A20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20BB" w:rsidRPr="00DE3C09" w:rsidRDefault="005A20BB" w:rsidP="005A20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20BB" w:rsidRPr="00DE3C09" w:rsidRDefault="005A20BB" w:rsidP="005A20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7348" w:rsidRDefault="00DE7348"/>
    <w:sectPr w:rsidR="00DE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1"/>
    <w:rsid w:val="00064491"/>
    <w:rsid w:val="005A20BB"/>
    <w:rsid w:val="00D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1CDBC-2499-4188-9875-E7BAE157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5A2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5A2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5A20BB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unhideWhenUsed/>
    <w:rsid w:val="005A20BB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5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Нури</cp:lastModifiedBy>
  <cp:revision>2</cp:revision>
  <dcterms:created xsi:type="dcterms:W3CDTF">2021-01-31T19:17:00Z</dcterms:created>
  <dcterms:modified xsi:type="dcterms:W3CDTF">2021-01-31T19:18:00Z</dcterms:modified>
</cp:coreProperties>
</file>